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Asiaotsikko"/>
        <w:tag w:val="Asiaotsikko"/>
        <w:id w:val="33890565"/>
        <w:placeholder>
          <w:docPart w:val="F88A7E7437F9437DA1943E895C0795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736465" w:rsidRPr="00C1337D" w:rsidRDefault="009104E3" w:rsidP="00DB223A">
          <w:pPr>
            <w:pStyle w:val="Title"/>
          </w:pPr>
          <w:r w:rsidRPr="009104E3">
            <w:t>Holmgren O, Kurttio P. Radonkorjausmenetelmien tehokkuus. Säteilyturvakeskus. Ympäristön säteilyvalvonta, joulukuu 2016: s. 1-33.</w:t>
          </w:r>
        </w:p>
      </w:sdtContent>
    </w:sdt>
    <w:p w:rsidR="009104E3" w:rsidRDefault="009104E3" w:rsidP="009104E3">
      <w:pPr>
        <w:pStyle w:val="BodyText"/>
        <w:ind w:left="0"/>
      </w:pPr>
    </w:p>
    <w:p w:rsidR="009104E3" w:rsidRDefault="009104E3" w:rsidP="009104E3">
      <w:pPr>
        <w:pStyle w:val="BodyText"/>
        <w:ind w:left="0"/>
      </w:pPr>
      <w:r>
        <w:t>Radonkorjauksen tavoitteena tulisi olla mahdollisimman pieni radonpitoisuus, jolloin radonista aihe</w:t>
      </w:r>
      <w:r>
        <w:t>u</w:t>
      </w:r>
      <w:r>
        <w:t>tuva keuhkosyöpäriski saadaan mahdollisimman pieneksi. Radonputki</w:t>
      </w:r>
      <w:r>
        <w:t>s</w:t>
      </w:r>
      <w:r>
        <w:t>ton aktivointi oli tehokkain korjausmenetelmä. Sillä on saavutettu suurimmat radonpitoisuuden alenemat prosentteina ja pi</w:t>
      </w:r>
      <w:r>
        <w:t>e</w:t>
      </w:r>
      <w:r>
        <w:t>nimmät radonpitoisuudet korjauksen jälkeen. Radonputkiston aktivointikaan ei kuitenkaan aina toimi, joten syiden selvittämiseksi tarvittaisiin lisätutkimuksia.</w:t>
      </w:r>
    </w:p>
    <w:p w:rsidR="009104E3" w:rsidRDefault="009104E3" w:rsidP="009104E3">
      <w:pPr>
        <w:pStyle w:val="BodyText"/>
        <w:ind w:left="0"/>
      </w:pPr>
      <w:r>
        <w:t>Tässä työssä tutkittiin eri korjausmenetelmien vaikutusta asuntojen sisäilman radonpitoisuuteen. Suurin osa radonkorjausten kustannuksista muodostui työkuluista. Tarvi</w:t>
      </w:r>
      <w:r>
        <w:t>k</w:t>
      </w:r>
      <w:r>
        <w:t>keet maksoivat keskimäärin vain 100 - 300 euroa, jos uusia ilmanvaihtokoneita ei lasketa mukaan. Radonimurin keskihinta teete</w:t>
      </w:r>
      <w:r>
        <w:t>t</w:t>
      </w:r>
      <w:r>
        <w:t>tynä oli 2500 euroa. Radonkorjauksia tekeviä firmoja on yhä enemmän, joten kuluttajan kannattaa kilpailuttaa urakka. Radonimurin omistajista ja radonputkiston aktivoineista 30 % raportoi, että r</w:t>
      </w:r>
      <w:r>
        <w:t>a</w:t>
      </w:r>
      <w:r>
        <w:t>donimuriin on kertynyt haitallisen paljon jäätä. Radonkorjausmenetelmät osoittautuivat yleensä t</w:t>
      </w:r>
      <w:r>
        <w:t>e</w:t>
      </w:r>
      <w:r>
        <w:t>hokkaiksi. Radonpitoisuutta oli saatu pienennettyä keskimäärin yli 60 % ja 77 % 400 Bq/m</w:t>
      </w:r>
      <w:r>
        <w:rPr>
          <w:vertAlign w:val="superscript"/>
        </w:rPr>
        <w:t>3</w:t>
      </w:r>
      <w:r>
        <w:t xml:space="preserve"> ylittänei</w:t>
      </w:r>
      <w:r>
        <w:t>s</w:t>
      </w:r>
      <w:r>
        <w:t>tä asunnoista oli saatu korjattua niin, että sisäilman radonpitoisuus oli alle tämän p</w:t>
      </w:r>
      <w:r>
        <w:t>i</w:t>
      </w:r>
      <w:r>
        <w:t>toisuuden. Kyselyn tavoitteena oli hankkia yksityiskohtaista tietoa 2000-luvulla tehdyistä radonkorjauksista. Kysely läh</w:t>
      </w:r>
      <w:r>
        <w:t>e</w:t>
      </w:r>
      <w:r>
        <w:t>tettiin 1885 asukkaalle, jotka STUKin tietojen mukaan olivat tehneet radonkorjauksen 2000-luvulla. Lopullisessa aineistossa oli 496 asuntoa.</w:t>
      </w:r>
      <w:bookmarkStart w:id="0" w:name="_GoBack"/>
      <w:bookmarkEnd w:id="0"/>
    </w:p>
    <w:p w:rsidR="00736465" w:rsidRPr="00C1337D" w:rsidRDefault="00736465" w:rsidP="009104E3">
      <w:pPr>
        <w:pStyle w:val="BodyText"/>
        <w:ind w:left="0"/>
      </w:pPr>
    </w:p>
    <w:sectPr w:rsidR="00736465" w:rsidRPr="00C1337D" w:rsidSect="00573B89">
      <w:headerReference w:type="default" r:id="rId10"/>
      <w:pgSz w:w="11906" w:h="16838"/>
      <w:pgMar w:top="2438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E3" w:rsidRDefault="009104E3" w:rsidP="001D19F9">
      <w:r>
        <w:separator/>
      </w:r>
    </w:p>
  </w:endnote>
  <w:endnote w:type="continuationSeparator" w:id="0">
    <w:p w:rsidR="009104E3" w:rsidRDefault="009104E3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E3" w:rsidRDefault="009104E3" w:rsidP="001D19F9">
      <w:r>
        <w:separator/>
      </w:r>
    </w:p>
  </w:footnote>
  <w:footnote w:type="continuationSeparator" w:id="0">
    <w:p w:rsidR="009104E3" w:rsidRDefault="009104E3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392CF0" w:rsidTr="0028409F">
      <w:tc>
        <w:tcPr>
          <w:tcW w:w="2521" w:type="pct"/>
        </w:tcPr>
        <w:p w:rsidR="00392CF0" w:rsidRPr="004008A8" w:rsidRDefault="00392CF0" w:rsidP="00B71099">
          <w:pPr>
            <w:pStyle w:val="Header"/>
            <w:rPr>
              <w:b/>
            </w:rPr>
          </w:pPr>
          <w:r w:rsidRPr="004008A8">
            <w:rPr>
              <w:b/>
            </w:rPr>
            <w:t>Säteilyturvakeskus</w:t>
          </w:r>
        </w:p>
      </w:tc>
      <w:sdt>
        <w:sdtPr>
          <w:rPr>
            <w:b/>
          </w:rPr>
          <w:alias w:val="Asiakirjatyyppi"/>
          <w:tag w:val="Asiakirjatyyppi"/>
          <w:id w:val="33890280"/>
          <w:placeholder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:rsidR="00392CF0" w:rsidRPr="00F83356" w:rsidRDefault="009104E3" w:rsidP="009104E3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Tiivistelmä</w:t>
              </w:r>
            </w:p>
          </w:tc>
        </w:sdtContent>
      </w:sdt>
      <w:tc>
        <w:tcPr>
          <w:tcW w:w="724" w:type="pct"/>
        </w:tcPr>
        <w:p w:rsidR="00392CF0" w:rsidRPr="001D19F9" w:rsidRDefault="00392CF0" w:rsidP="00FC57CF">
          <w:pPr>
            <w:pStyle w:val="Header"/>
          </w:pPr>
        </w:p>
      </w:tc>
      <w:tc>
        <w:tcPr>
          <w:tcW w:w="494" w:type="pct"/>
        </w:tcPr>
        <w:p w:rsidR="00392CF0" w:rsidRDefault="009104E3" w:rsidP="00F8335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92CF0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92CF0">
            <w:t>)</w:t>
          </w:r>
        </w:p>
      </w:tc>
    </w:tr>
    <w:tr w:rsidR="00392CF0" w:rsidTr="0028409F">
      <w:tc>
        <w:tcPr>
          <w:tcW w:w="2521" w:type="pct"/>
        </w:tcPr>
        <w:p w:rsidR="00392CF0" w:rsidRPr="001D19F9" w:rsidRDefault="00392CF0" w:rsidP="004008A8">
          <w:pPr>
            <w:pStyle w:val="Header"/>
          </w:pPr>
        </w:p>
      </w:tc>
      <w:tc>
        <w:tcPr>
          <w:tcW w:w="1261" w:type="pct"/>
        </w:tcPr>
        <w:p w:rsidR="00392CF0" w:rsidRPr="001D19F9" w:rsidRDefault="00392CF0" w:rsidP="00FC57CF">
          <w:pPr>
            <w:pStyle w:val="Header"/>
          </w:pPr>
        </w:p>
      </w:tc>
      <w:tc>
        <w:tcPr>
          <w:tcW w:w="1218" w:type="pct"/>
          <w:gridSpan w:val="2"/>
        </w:tcPr>
        <w:p w:rsidR="00392CF0" w:rsidRPr="001D19F9" w:rsidRDefault="00392CF0" w:rsidP="00B71099">
          <w:pPr>
            <w:pStyle w:val="Header"/>
          </w:pPr>
        </w:p>
      </w:tc>
    </w:tr>
    <w:tr w:rsidR="00392CF0" w:rsidTr="0028409F">
      <w:sdt>
        <w:sdtPr>
          <w:alias w:val="Osasto"/>
          <w:tag w:val="Osasto_1035"/>
          <w:id w:val="33890141"/>
          <w:placeholde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521" w:type="pct"/>
            </w:tcPr>
            <w:p w:rsidR="00392CF0" w:rsidRPr="001D19F9" w:rsidRDefault="009104E3" w:rsidP="009104E3">
              <w:pPr>
                <w:pStyle w:val="Header"/>
              </w:pPr>
              <w:r>
                <w:t>Radon ja terveys</w:t>
              </w:r>
            </w:p>
          </w:tc>
        </w:sdtContent>
      </w:sdt>
      <w:tc>
        <w:tcPr>
          <w:tcW w:w="1261" w:type="pct"/>
        </w:tcPr>
        <w:p w:rsidR="00392CF0" w:rsidRPr="001D19F9" w:rsidRDefault="00392CF0" w:rsidP="00B71099">
          <w:pPr>
            <w:pStyle w:val="Header"/>
          </w:pPr>
        </w:p>
      </w:tc>
      <w:tc>
        <w:tcPr>
          <w:tcW w:w="1218" w:type="pct"/>
          <w:gridSpan w:val="2"/>
        </w:tcPr>
        <w:p w:rsidR="00392CF0" w:rsidRPr="001D19F9" w:rsidRDefault="00392CF0" w:rsidP="00FC57CF">
          <w:pPr>
            <w:pStyle w:val="Header"/>
          </w:pPr>
        </w:p>
      </w:tc>
    </w:tr>
    <w:tr w:rsidR="00392CF0" w:rsidTr="0028409F">
      <w:sdt>
        <w:sdtPr>
          <w:alias w:val="Author"/>
          <w:id w:val="33890165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521" w:type="pct"/>
            </w:tcPr>
            <w:p w:rsidR="00392CF0" w:rsidRPr="001D19F9" w:rsidRDefault="009104E3" w:rsidP="009104E3">
              <w:pPr>
                <w:pStyle w:val="Header"/>
              </w:pPr>
              <w:r>
                <w:t>Olli Holmgren</w:t>
              </w:r>
            </w:p>
          </w:tc>
        </w:sdtContent>
      </w:sdt>
      <w:sdt>
        <w:sdtPr>
          <w:alias w:val="Päivämäärä"/>
          <w:tag w:val="Päivämäärä"/>
          <w:id w:val="33890184"/>
          <w:placeholder/>
          <w:dataBinding w:prefixMappings="xmlns:ns0='http://schemas.microsoft.com/office/2006/coverPageProps' " w:xpath="/ns0:CoverPageProperties[1]/ns0:PublishDate[1]" w:storeItemID="{55AF091B-3C7A-41E3-B477-F2FDAA23CFDA}"/>
          <w:date w:fullDate="2016-12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:rsidR="00392CF0" w:rsidRPr="001D19F9" w:rsidRDefault="009104E3" w:rsidP="004008A8">
              <w:pPr>
                <w:pStyle w:val="Header"/>
              </w:pPr>
              <w:r>
                <w:t>22.12.2016</w:t>
              </w:r>
            </w:p>
          </w:tc>
        </w:sdtContent>
      </w:sdt>
      <w:tc>
        <w:tcPr>
          <w:tcW w:w="1218" w:type="pct"/>
          <w:gridSpan w:val="2"/>
        </w:tcPr>
        <w:p w:rsidR="00392CF0" w:rsidRPr="001D19F9" w:rsidRDefault="00392CF0" w:rsidP="00925DE6">
          <w:pPr>
            <w:pStyle w:val="Header"/>
          </w:pPr>
        </w:p>
      </w:tc>
    </w:tr>
  </w:tbl>
  <w:p w:rsidR="000E0D26" w:rsidRDefault="000E0D26" w:rsidP="001D1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20D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C642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1E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585C5F"/>
    <w:multiLevelType w:val="multilevel"/>
    <w:tmpl w:val="ACEEC7CC"/>
    <w:numStyleLink w:val="MerkittyluetteloSTUK"/>
  </w:abstractNum>
  <w:abstractNum w:abstractNumId="5">
    <w:nsid w:val="0B1A0977"/>
    <w:multiLevelType w:val="multilevel"/>
    <w:tmpl w:val="36DC0002"/>
    <w:styleLink w:val="NumeroituluetteloSTUK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6">
    <w:nsid w:val="0BE635A1"/>
    <w:multiLevelType w:val="multilevel"/>
    <w:tmpl w:val="ACEEC7CC"/>
    <w:styleLink w:val="MerkittyluetteloSTUK"/>
    <w:lvl w:ilvl="0">
      <w:start w:val="1"/>
      <w:numFmt w:val="bullet"/>
      <w:pStyle w:val="ListBullet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7">
    <w:nsid w:val="18996B71"/>
    <w:multiLevelType w:val="multilevel"/>
    <w:tmpl w:val="8CAAFFB6"/>
    <w:styleLink w:val="Stuknumeroituluettelo2"/>
    <w:lvl w:ilvl="0">
      <w:start w:val="1"/>
      <w:numFmt w:val="decimal"/>
      <w:pStyle w:val="ListNumber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8">
    <w:nsid w:val="2CC70FD9"/>
    <w:multiLevelType w:val="multilevel"/>
    <w:tmpl w:val="57E2D19C"/>
    <w:numStyleLink w:val="Stukmerkittyluettelo2"/>
  </w:abstractNum>
  <w:abstractNum w:abstractNumId="9">
    <w:nsid w:val="2E133F6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F516DB"/>
    <w:multiLevelType w:val="multilevel"/>
    <w:tmpl w:val="ACEEC7CC"/>
    <w:numStyleLink w:val="MerkittyluetteloSTUK"/>
  </w:abstractNum>
  <w:abstractNum w:abstractNumId="11">
    <w:nsid w:val="4AA84E5A"/>
    <w:multiLevelType w:val="multilevel"/>
    <w:tmpl w:val="57E2D19C"/>
    <w:styleLink w:val="Stukmerkittyluettelo2"/>
    <w:lvl w:ilvl="0">
      <w:start w:val="1"/>
      <w:numFmt w:val="bullet"/>
      <w:pStyle w:val="ListBullet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2">
    <w:nsid w:val="4FB34551"/>
    <w:multiLevelType w:val="multilevel"/>
    <w:tmpl w:val="8CAAFFB6"/>
    <w:numStyleLink w:val="Stuknumeroituluettelo2"/>
  </w:abstractNum>
  <w:abstractNum w:abstractNumId="13">
    <w:nsid w:val="62A22655"/>
    <w:multiLevelType w:val="multilevel"/>
    <w:tmpl w:val="57E2D19C"/>
    <w:numStyleLink w:val="Stukmerkittyluettelo2"/>
  </w:abstractNum>
  <w:abstractNum w:abstractNumId="14">
    <w:nsid w:val="75D405BE"/>
    <w:multiLevelType w:val="multilevel"/>
    <w:tmpl w:val="8CAAFFB6"/>
    <w:numStyleLink w:val="Stuknumeroituluettelo2"/>
  </w:abstractNum>
  <w:abstractNum w:abstractNumId="15">
    <w:nsid w:val="7BD854F4"/>
    <w:multiLevelType w:val="multilevel"/>
    <w:tmpl w:val="36DC0002"/>
    <w:numStyleLink w:val="NumeroituluetteloSTUK"/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5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3"/>
    <w:rsid w:val="0004413F"/>
    <w:rsid w:val="00074532"/>
    <w:rsid w:val="000A4A41"/>
    <w:rsid w:val="000A70D1"/>
    <w:rsid w:val="000B2382"/>
    <w:rsid w:val="000E0D26"/>
    <w:rsid w:val="000F4409"/>
    <w:rsid w:val="001226C1"/>
    <w:rsid w:val="00152A39"/>
    <w:rsid w:val="00160D6E"/>
    <w:rsid w:val="001A5492"/>
    <w:rsid w:val="001B30BA"/>
    <w:rsid w:val="001D19F9"/>
    <w:rsid w:val="001D3BC9"/>
    <w:rsid w:val="001D502B"/>
    <w:rsid w:val="001D6D92"/>
    <w:rsid w:val="001E1D14"/>
    <w:rsid w:val="001F2E03"/>
    <w:rsid w:val="00246D95"/>
    <w:rsid w:val="00255E57"/>
    <w:rsid w:val="0028409F"/>
    <w:rsid w:val="00285F1A"/>
    <w:rsid w:val="002A5A6F"/>
    <w:rsid w:val="002C2812"/>
    <w:rsid w:val="00344811"/>
    <w:rsid w:val="00344BDA"/>
    <w:rsid w:val="00392CF0"/>
    <w:rsid w:val="003A6F16"/>
    <w:rsid w:val="003B4CED"/>
    <w:rsid w:val="003D06F5"/>
    <w:rsid w:val="003E1831"/>
    <w:rsid w:val="004008A8"/>
    <w:rsid w:val="00472C65"/>
    <w:rsid w:val="004A6E41"/>
    <w:rsid w:val="004E5D70"/>
    <w:rsid w:val="004F228F"/>
    <w:rsid w:val="004F66FD"/>
    <w:rsid w:val="0051148C"/>
    <w:rsid w:val="00573B89"/>
    <w:rsid w:val="005A021C"/>
    <w:rsid w:val="005E14A8"/>
    <w:rsid w:val="006002B9"/>
    <w:rsid w:val="0062519F"/>
    <w:rsid w:val="00660B72"/>
    <w:rsid w:val="0069187D"/>
    <w:rsid w:val="006E6247"/>
    <w:rsid w:val="00711F61"/>
    <w:rsid w:val="00736465"/>
    <w:rsid w:val="007E01C0"/>
    <w:rsid w:val="00835E11"/>
    <w:rsid w:val="00843D5F"/>
    <w:rsid w:val="008522CB"/>
    <w:rsid w:val="008707FC"/>
    <w:rsid w:val="00885432"/>
    <w:rsid w:val="009104E3"/>
    <w:rsid w:val="00912532"/>
    <w:rsid w:val="00925DE6"/>
    <w:rsid w:val="0096045C"/>
    <w:rsid w:val="00990128"/>
    <w:rsid w:val="009C1DF5"/>
    <w:rsid w:val="00A32DEE"/>
    <w:rsid w:val="00A370CD"/>
    <w:rsid w:val="00A54B20"/>
    <w:rsid w:val="00A55DF6"/>
    <w:rsid w:val="00A77748"/>
    <w:rsid w:val="00A96012"/>
    <w:rsid w:val="00AD495F"/>
    <w:rsid w:val="00AF2BA4"/>
    <w:rsid w:val="00B46768"/>
    <w:rsid w:val="00B46D98"/>
    <w:rsid w:val="00BE0D38"/>
    <w:rsid w:val="00C1337D"/>
    <w:rsid w:val="00C30BE1"/>
    <w:rsid w:val="00C53E40"/>
    <w:rsid w:val="00C932AB"/>
    <w:rsid w:val="00CB7C9B"/>
    <w:rsid w:val="00CD49C9"/>
    <w:rsid w:val="00CF4BD0"/>
    <w:rsid w:val="00D22B09"/>
    <w:rsid w:val="00D3042D"/>
    <w:rsid w:val="00D401EA"/>
    <w:rsid w:val="00D55A9A"/>
    <w:rsid w:val="00D56595"/>
    <w:rsid w:val="00D64FBE"/>
    <w:rsid w:val="00D71584"/>
    <w:rsid w:val="00DB223A"/>
    <w:rsid w:val="00DB4B1D"/>
    <w:rsid w:val="00DB6EC6"/>
    <w:rsid w:val="00E31B6B"/>
    <w:rsid w:val="00E7650A"/>
    <w:rsid w:val="00EE796E"/>
    <w:rsid w:val="00F056F2"/>
    <w:rsid w:val="00F37C7A"/>
    <w:rsid w:val="00F805BF"/>
    <w:rsid w:val="00F83356"/>
    <w:rsid w:val="00F930F1"/>
    <w:rsid w:val="00FC57CF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8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NoSpacing">
    <w:name w:val="No Spacing"/>
    <w:uiPriority w:val="1"/>
    <w:qFormat/>
    <w:rsid w:val="00A77748"/>
    <w:pPr>
      <w:ind w:left="1304"/>
      <w:jc w:val="both"/>
    </w:pPr>
  </w:style>
  <w:style w:type="paragraph" w:styleId="BodyText">
    <w:name w:val="Body Text"/>
    <w:basedOn w:val="Normal"/>
    <w:link w:val="BodyTextChar"/>
    <w:qFormat/>
    <w:rsid w:val="00A77748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rsid w:val="001D3BC9"/>
  </w:style>
  <w:style w:type="paragraph" w:styleId="TOC1">
    <w:name w:val="toc 1"/>
    <w:basedOn w:val="Normal"/>
    <w:next w:val="Normal"/>
    <w:autoRedefine/>
    <w:uiPriority w:val="39"/>
    <w:semiHidden/>
    <w:rsid w:val="00A77748"/>
    <w:pPr>
      <w:spacing w:after="100"/>
    </w:pPr>
  </w:style>
  <w:style w:type="paragraph" w:styleId="TOAHeading">
    <w:name w:val="toa heading"/>
    <w:basedOn w:val="Normal"/>
    <w:next w:val="Normal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D49C9"/>
    <w:rPr>
      <w:rFonts w:ascii="Calibri" w:hAnsi="Calibri"/>
      <w:sz w:val="16"/>
    </w:rPr>
  </w:style>
  <w:style w:type="character" w:styleId="PlaceholderText">
    <w:name w:val="Placeholder Text"/>
    <w:basedOn w:val="DefaultParagraphFont"/>
    <w:uiPriority w:val="99"/>
    <w:semiHidden/>
    <w:rsid w:val="00A77748"/>
    <w:rPr>
      <w:color w:val="auto"/>
    </w:rPr>
  </w:style>
  <w:style w:type="numbering" w:customStyle="1" w:styleId="MerkittyluetteloSTUK">
    <w:name w:val="Merkitty luettelo STUK"/>
    <w:uiPriority w:val="99"/>
    <w:rsid w:val="00472C65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472C65"/>
    <w:pPr>
      <w:numPr>
        <w:numId w:val="5"/>
      </w:numPr>
    </w:pPr>
  </w:style>
  <w:style w:type="paragraph" w:styleId="ListBullet">
    <w:name w:val="List Bullet"/>
    <w:basedOn w:val="Normal"/>
    <w:uiPriority w:val="99"/>
    <w:qFormat/>
    <w:rsid w:val="00472C65"/>
    <w:pPr>
      <w:numPr>
        <w:numId w:val="24"/>
      </w:numPr>
      <w:spacing w:after="220"/>
      <w:contextualSpacing/>
    </w:pPr>
  </w:style>
  <w:style w:type="paragraph" w:styleId="Header">
    <w:name w:val="header"/>
    <w:basedOn w:val="Normal"/>
    <w:link w:val="HeaderChar"/>
    <w:uiPriority w:val="99"/>
    <w:rsid w:val="00711F61"/>
    <w:pPr>
      <w:suppressAutoHyphens/>
      <w:jc w:val="left"/>
    </w:pPr>
  </w:style>
  <w:style w:type="paragraph" w:styleId="ListNumber">
    <w:name w:val="List Number"/>
    <w:basedOn w:val="Normal"/>
    <w:uiPriority w:val="99"/>
    <w:qFormat/>
    <w:rsid w:val="00472C65"/>
    <w:pPr>
      <w:numPr>
        <w:numId w:val="25"/>
      </w:numPr>
      <w:spacing w:after="2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11F61"/>
  </w:style>
  <w:style w:type="table" w:styleId="TableGrid">
    <w:name w:val="Table Grid"/>
    <w:basedOn w:val="TableNormal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TableNormal"/>
    <w:uiPriority w:val="99"/>
    <w:qFormat/>
    <w:rsid w:val="00A77748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ListBullet2">
    <w:name w:val="List Bullet 2"/>
    <w:basedOn w:val="Normal"/>
    <w:uiPriority w:val="99"/>
    <w:qFormat/>
    <w:rsid w:val="00472C65"/>
    <w:pPr>
      <w:numPr>
        <w:numId w:val="26"/>
      </w:numPr>
      <w:spacing w:after="220"/>
      <w:contextualSpacing/>
    </w:pPr>
  </w:style>
  <w:style w:type="paragraph" w:styleId="ListNumber2">
    <w:name w:val="List Number 2"/>
    <w:basedOn w:val="Normal"/>
    <w:uiPriority w:val="99"/>
    <w:unhideWhenUsed/>
    <w:qFormat/>
    <w:rsid w:val="00472C65"/>
    <w:pPr>
      <w:numPr>
        <w:numId w:val="27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472C65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472C65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\AppData\Roaming\Microsoft\Templates\STUK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A7E7437F9437DA1943E895C07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0B45-744D-4C97-8033-71485460014B}"/>
      </w:docPartPr>
      <w:docPartBody>
        <w:p w:rsidR="00000000" w:rsidRDefault="00396766">
          <w:pPr>
            <w:pStyle w:val="F88A7E7437F9437DA1943E895C07958D"/>
          </w:pPr>
          <w:r w:rsidRPr="00DF49CA">
            <w:rPr>
              <w:rStyle w:val="PlaceholderText"/>
            </w:rPr>
            <w:t>[</w:t>
          </w:r>
          <w:r>
            <w:rPr>
              <w:rStyle w:val="PlaceholderText"/>
            </w:rPr>
            <w:t>Asiaotsikko</w:t>
          </w:r>
          <w:r w:rsidRPr="00DF49CA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F88A7E7437F9437DA1943E895C07958D">
    <w:name w:val="F88A7E7437F9437DA1943E895C07958D"/>
  </w:style>
  <w:style w:type="paragraph" w:customStyle="1" w:styleId="E9C367B7CB904CDDAEB533D949B524C7">
    <w:name w:val="E9C367B7CB904CDDAEB533D949B52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</w:rPr>
  </w:style>
  <w:style w:type="paragraph" w:customStyle="1" w:styleId="F88A7E7437F9437DA1943E895C07958D">
    <w:name w:val="F88A7E7437F9437DA1943E895C07958D"/>
  </w:style>
  <w:style w:type="paragraph" w:customStyle="1" w:styleId="E9C367B7CB904CDDAEB533D949B524C7">
    <w:name w:val="E9C367B7CB904CDDAEB533D949B52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2016-12-22T00:00:00</PublishDate>
  <Abstract/>
  <CompanyAddress>Radon ja terveys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B007F1-9B7F-47CD-8554-1AA0DE0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2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Säteilyturvakeskus STUK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Holmgren O, Kurttio P. Radonkorjausmenetelmien tehokkuus. Säteilyturvakeskus. Ympäristön säteilyvalvonta, joulukuu 2016: s. 1-33.</dc:title>
  <dc:creator>Olli Holmgren</dc:creator>
  <cp:lastModifiedBy>Jaana Joenvuori</cp:lastModifiedBy>
  <cp:revision>1</cp:revision>
  <dcterms:created xsi:type="dcterms:W3CDTF">2016-12-22T06:29:00Z</dcterms:created>
  <dcterms:modified xsi:type="dcterms:W3CDTF">2016-12-22T06:34:00Z</dcterms:modified>
</cp:coreProperties>
</file>